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49" w:rsidRDefault="00AD7149" w:rsidP="00AD7149">
      <w:pPr>
        <w:pStyle w:val="2TimesNewRoman5020"/>
        <w:spacing w:line="360" w:lineRule="auto"/>
        <w:rPr>
          <w:rFonts w:ascii="宋体" w:eastAsia="宋体" w:hAnsi="宋体"/>
          <w:sz w:val="24"/>
          <w:szCs w:val="24"/>
        </w:rPr>
      </w:pPr>
      <w:bookmarkStart w:id="0" w:name="_Toc105663476"/>
      <w:proofErr w:type="gramStart"/>
      <w:r>
        <w:rPr>
          <w:rFonts w:ascii="宋体" w:eastAsia="宋体" w:hAnsi="宋体"/>
          <w:sz w:val="24"/>
          <w:szCs w:val="24"/>
        </w:rPr>
        <w:t>一</w:t>
      </w:r>
      <w:proofErr w:type="gramEnd"/>
      <w:r>
        <w:rPr>
          <w:rFonts w:ascii="宋体" w:eastAsia="宋体" w:hAnsi="宋体"/>
          <w:sz w:val="24"/>
          <w:szCs w:val="24"/>
        </w:rPr>
        <w:t>．需求一览表</w:t>
      </w:r>
      <w:bookmarkEnd w:id="0"/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1"/>
        <w:gridCol w:w="4239"/>
        <w:gridCol w:w="2719"/>
      </w:tblGrid>
      <w:tr w:rsidR="00AD7149" w:rsidTr="00DA0E02">
        <w:trPr>
          <w:trHeight w:val="473"/>
          <w:jc w:val="center"/>
        </w:trPr>
        <w:tc>
          <w:tcPr>
            <w:tcW w:w="916" w:type="pct"/>
            <w:vAlign w:val="center"/>
          </w:tcPr>
          <w:p w:rsidR="00AD7149" w:rsidRDefault="00AD7149" w:rsidP="00DA0E02">
            <w:pPr>
              <w:spacing w:line="360" w:lineRule="auto"/>
              <w:jc w:val="center"/>
              <w:rPr>
                <w:b/>
                <w:color w:val="000000"/>
              </w:rPr>
            </w:pPr>
            <w:bookmarkStart w:id="1" w:name="_Toc105663477"/>
            <w:proofErr w:type="gramStart"/>
            <w:r>
              <w:rPr>
                <w:rFonts w:hint="eastAsia"/>
                <w:b/>
                <w:color w:val="000000"/>
              </w:rPr>
              <w:t>包</w:t>
            </w:r>
            <w:r>
              <w:rPr>
                <w:b/>
                <w:color w:val="000000"/>
              </w:rPr>
              <w:t>号</w:t>
            </w:r>
            <w:proofErr w:type="gramEnd"/>
          </w:p>
        </w:tc>
        <w:tc>
          <w:tcPr>
            <w:tcW w:w="2487" w:type="pct"/>
            <w:vAlign w:val="center"/>
          </w:tcPr>
          <w:p w:rsidR="00AD7149" w:rsidRDefault="00AD7149" w:rsidP="00DA0E02">
            <w:pPr>
              <w:spacing w:line="360" w:lineRule="auto"/>
              <w:ind w:rightChars="26" w:right="6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名称</w:t>
            </w:r>
          </w:p>
        </w:tc>
        <w:tc>
          <w:tcPr>
            <w:tcW w:w="1595" w:type="pct"/>
            <w:vAlign w:val="center"/>
          </w:tcPr>
          <w:p w:rsidR="00AD7149" w:rsidRDefault="00AD7149" w:rsidP="00DA0E02">
            <w:pPr>
              <w:spacing w:line="360" w:lineRule="auto"/>
              <w:ind w:left="420" w:firstLineChars="100" w:firstLine="24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数量</w:t>
            </w:r>
          </w:p>
        </w:tc>
      </w:tr>
      <w:tr w:rsidR="00AD7149" w:rsidTr="00DA0E02">
        <w:trPr>
          <w:trHeight w:val="311"/>
          <w:jc w:val="center"/>
        </w:trPr>
        <w:tc>
          <w:tcPr>
            <w:tcW w:w="916" w:type="pct"/>
            <w:vAlign w:val="center"/>
          </w:tcPr>
          <w:p w:rsidR="00AD7149" w:rsidRDefault="00AD7149" w:rsidP="00DA0E02">
            <w:pPr>
              <w:spacing w:line="360" w:lineRule="auto"/>
              <w:jc w:val="center"/>
              <w:rPr>
                <w:color w:val="000000"/>
                <w:lang w:val="zh-TW"/>
              </w:rPr>
            </w:pPr>
            <w:r>
              <w:rPr>
                <w:color w:val="000000"/>
                <w:lang w:val="zh-TW"/>
              </w:rPr>
              <w:t>01</w:t>
            </w:r>
          </w:p>
        </w:tc>
        <w:tc>
          <w:tcPr>
            <w:tcW w:w="2487" w:type="pct"/>
            <w:vAlign w:val="center"/>
          </w:tcPr>
          <w:p w:rsidR="00AD7149" w:rsidRDefault="00AD7149" w:rsidP="00DA0E02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便携式彩色多普勒超声诊断系统</w:t>
            </w:r>
          </w:p>
        </w:tc>
        <w:tc>
          <w:tcPr>
            <w:tcW w:w="1595" w:type="pct"/>
            <w:vAlign w:val="center"/>
          </w:tcPr>
          <w:p w:rsidR="00AD7149" w:rsidRDefault="00AD7149" w:rsidP="00DA0E02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1套</w:t>
            </w:r>
          </w:p>
        </w:tc>
      </w:tr>
    </w:tbl>
    <w:p w:rsidR="00AD7149" w:rsidRDefault="00AD7149" w:rsidP="00AD7149">
      <w:pPr>
        <w:pStyle w:val="2TimesNewRoman5020"/>
        <w:spacing w:line="360" w:lineRule="auto"/>
        <w:rPr>
          <w:rFonts w:ascii="宋体" w:eastAsia="宋体" w:hAnsi="宋体" w:hint="eastAsia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>本项目为单一产品采购项目</w:t>
      </w:r>
      <w:r>
        <w:rPr>
          <w:rFonts w:ascii="宋体" w:eastAsia="宋体" w:hAnsi="宋体" w:hint="eastAsia"/>
          <w:color w:val="000000"/>
          <w:kern w:val="0"/>
          <w:sz w:val="22"/>
          <w:szCs w:val="22"/>
          <w:u w:val="single"/>
          <w:lang/>
        </w:rPr>
        <w:t>。</w:t>
      </w:r>
    </w:p>
    <w:p w:rsidR="00AD7149" w:rsidRDefault="00AD7149" w:rsidP="00AD7149">
      <w:pPr>
        <w:pStyle w:val="2TimesNewRoman5020"/>
        <w:spacing w:line="360" w:lineRule="auto"/>
        <w:rPr>
          <w:rFonts w:ascii="宋体" w:eastAsia="宋体" w:hAnsi="宋体" w:hint="eastAsia"/>
          <w:sz w:val="24"/>
          <w:szCs w:val="24"/>
        </w:rPr>
      </w:pPr>
      <w:bookmarkStart w:id="2" w:name="_Hlk135210829"/>
      <w:bookmarkEnd w:id="1"/>
      <w:r>
        <w:rPr>
          <w:rFonts w:ascii="宋体" w:eastAsia="宋体" w:hAnsi="宋体"/>
          <w:sz w:val="24"/>
          <w:szCs w:val="24"/>
        </w:rPr>
        <w:t>二．技术规格</w:t>
      </w:r>
    </w:p>
    <w:p w:rsidR="00AD7149" w:rsidRDefault="00AD7149" w:rsidP="00AD7149">
      <w:pPr>
        <w:spacing w:line="480" w:lineRule="auto"/>
        <w:rPr>
          <w:rFonts w:hint="eastAsia"/>
        </w:rPr>
      </w:pPr>
      <w:bookmarkStart w:id="3" w:name="_Toc105663482"/>
      <w:bookmarkEnd w:id="2"/>
      <w:r>
        <w:rPr>
          <w:rFonts w:hint="eastAsia"/>
        </w:rPr>
        <w:t>1.货物名称：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1.1.便携式彩色多普勒超声诊断系统。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2.用途说明：</w:t>
      </w:r>
    </w:p>
    <w:p w:rsidR="00AD7149" w:rsidRDefault="00AD7149" w:rsidP="00AD7149">
      <w:pPr>
        <w:spacing w:line="480" w:lineRule="auto"/>
      </w:pPr>
      <w:r>
        <w:rPr>
          <w:rFonts w:hint="eastAsia"/>
        </w:rPr>
        <w:t>2.1.用途：用于麻醉、疼痛、神经、急诊、腹部、产科、妇科、心脏、小器官、泌尿、血管、儿科等全身应用。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3.货物数量：壹套。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4.交货期限：合同签订后90天。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5.整体技术规格要求：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#5.1≥</w:t>
      </w:r>
      <w:r>
        <w:t>19</w:t>
      </w:r>
      <w:r>
        <w:rPr>
          <w:rFonts w:hint="eastAsia"/>
        </w:rPr>
        <w:t>英寸无缝纯平投射式电容屏，电容式触摸屏，支持单点、多点、滑动、缩放操作；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#5.2主机内置≥</w:t>
      </w:r>
      <w:r>
        <w:t>3</w:t>
      </w:r>
      <w:r>
        <w:rPr>
          <w:rFonts w:hint="eastAsia"/>
        </w:rPr>
        <w:t xml:space="preserve">个可激活探头接口；  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5.3主机内置≥4个USB 3.0接口；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5.4数字波束增强器；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5.</w:t>
      </w:r>
      <w:proofErr w:type="gramStart"/>
      <w:r>
        <w:rPr>
          <w:rFonts w:hint="eastAsia"/>
        </w:rPr>
        <w:t>5多倍</w:t>
      </w:r>
      <w:proofErr w:type="gramEnd"/>
      <w:r>
        <w:rPr>
          <w:rFonts w:hint="eastAsia"/>
        </w:rPr>
        <w:t>波束合成；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5.6</w:t>
      </w:r>
      <w:proofErr w:type="gramStart"/>
      <w:r>
        <w:rPr>
          <w:rFonts w:hint="eastAsia"/>
        </w:rPr>
        <w:t>二维灰</w:t>
      </w:r>
      <w:proofErr w:type="gramEnd"/>
      <w:r>
        <w:rPr>
          <w:rFonts w:hint="eastAsia"/>
        </w:rPr>
        <w:t>阶模式；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5.7组织谐波成像模式；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5.8宽带频移谐波；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5.9组织特异性成像；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lastRenderedPageBreak/>
        <w:t>5.10频率复合成像；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5.11空间复合成像；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5.12斑点抑制成像；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5.13彩色多普勒成像（包括彩色、能量、方向能量多普勒模式）；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5.14频谱多普勒成像：脉冲多普勒、高脉冲重复频率、连续波多普勒；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5.15组织多普勒成像；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5.16 颈动脉IMT自动测量；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5.17扩展成像（要求</w:t>
      </w:r>
      <w:proofErr w:type="gramStart"/>
      <w:r>
        <w:rPr>
          <w:rFonts w:hint="eastAsia"/>
        </w:rPr>
        <w:t>凸</w:t>
      </w:r>
      <w:proofErr w:type="gramEnd"/>
      <w:r>
        <w:rPr>
          <w:rFonts w:hint="eastAsia"/>
        </w:rPr>
        <w:t>阵、线阵可用）；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5.18实时双幅对比成像；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#5.19一键自动优化（包括应用于二维、彩色、频谱及造影模式）；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5.20支持全屏放大，≥2档可调；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5.21局部放大（支持前端、后端放大）；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5.22支持手动、自动、半自动触摸屏上包络测量；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#5.23具备智能血流跟踪功能（根据血管走向，自动识别并跟踪血管，自动调整彩色取样框的位置和角度，自动调整PW取样门的大小和角度，无需手动调节）；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5.24具备多普勒自动识别功能；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5.25支持自动锁屏功能，开机状态</w:t>
      </w:r>
      <w:proofErr w:type="gramStart"/>
      <w:r>
        <w:rPr>
          <w:rFonts w:hint="eastAsia"/>
        </w:rPr>
        <w:t>下锁屏时间</w:t>
      </w:r>
      <w:proofErr w:type="gramEnd"/>
      <w:r>
        <w:rPr>
          <w:rFonts w:hint="eastAsia"/>
        </w:rPr>
        <w:t>≤1</w:t>
      </w:r>
      <w:r>
        <w:t>0</w:t>
      </w:r>
      <w:r>
        <w:rPr>
          <w:rFonts w:hint="eastAsia"/>
        </w:rPr>
        <w:t>秒，便于术中屏幕清洁；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5.2</w:t>
      </w:r>
      <w:r>
        <w:t>6</w:t>
      </w:r>
      <w:r>
        <w:rPr>
          <w:rFonts w:hint="eastAsia"/>
        </w:rPr>
        <w:t>常规测量软件包（腹部、心脏、血管、小器官，神经，产科、妇科、泌尿、急诊测量软件包）；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5.2</w:t>
      </w:r>
      <w:r>
        <w:t>7</w:t>
      </w:r>
      <w:r>
        <w:rPr>
          <w:rFonts w:hint="eastAsia"/>
        </w:rPr>
        <w:t>支持手动触摸屏上注释；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5.2</w:t>
      </w:r>
      <w:r>
        <w:t>8</w:t>
      </w:r>
      <w:r>
        <w:rPr>
          <w:rFonts w:hint="eastAsia"/>
        </w:rPr>
        <w:t>支持手势操作（图像调整、测量和注释、图像浏览）；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lastRenderedPageBreak/>
        <w:t>#5.</w:t>
      </w:r>
      <w:r>
        <w:t>29</w:t>
      </w:r>
      <w:r>
        <w:rPr>
          <w:rFonts w:hint="eastAsia"/>
        </w:rPr>
        <w:t>穿刺针增强技术，可跟随进针角度随时</w:t>
      </w:r>
      <w:proofErr w:type="gramStart"/>
      <w:r>
        <w:rPr>
          <w:rFonts w:hint="eastAsia"/>
        </w:rPr>
        <w:t>改变声</w:t>
      </w:r>
      <w:proofErr w:type="gramEnd"/>
      <w:r>
        <w:rPr>
          <w:rFonts w:hint="eastAsia"/>
        </w:rPr>
        <w:t>束偏转角度，支持双屏实时对比显示增强前后效果，支持线阵和</w:t>
      </w:r>
      <w:proofErr w:type="gramStart"/>
      <w:r>
        <w:rPr>
          <w:rFonts w:hint="eastAsia"/>
        </w:rPr>
        <w:t>凸阵</w:t>
      </w:r>
      <w:proofErr w:type="gramEnd"/>
      <w:r>
        <w:rPr>
          <w:rFonts w:hint="eastAsia"/>
        </w:rPr>
        <w:t>探头；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#5.3</w:t>
      </w:r>
      <w:r>
        <w:t>0</w:t>
      </w:r>
      <w:proofErr w:type="gramStart"/>
      <w:r>
        <w:rPr>
          <w:rFonts w:hint="eastAsia"/>
        </w:rPr>
        <w:t>磁影技术</w:t>
      </w:r>
      <w:proofErr w:type="gramEnd"/>
      <w:r>
        <w:rPr>
          <w:rFonts w:hint="eastAsia"/>
        </w:rPr>
        <w:t>单元，基于磁场感应技术，通过提示探头与穿刺针空间位置关系的俯视投影图、磁场信号强度、带刻度标尺的引导延长线等图标，能够实时引导、提示针体与针尖位置；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5.3</w:t>
      </w:r>
      <w:r>
        <w:t>1</w:t>
      </w:r>
      <w:r>
        <w:rPr>
          <w:rFonts w:hint="eastAsia"/>
        </w:rPr>
        <w:t>内置超声教学软件，解剖图谱，标准的超声图像，</w:t>
      </w:r>
      <w:proofErr w:type="gramStart"/>
      <w:r>
        <w:rPr>
          <w:rFonts w:hint="eastAsia"/>
        </w:rPr>
        <w:t>扫查位置</w:t>
      </w:r>
      <w:proofErr w:type="gramEnd"/>
      <w:r>
        <w:rPr>
          <w:rFonts w:hint="eastAsia"/>
        </w:rPr>
        <w:t>参考图，</w:t>
      </w:r>
      <w:proofErr w:type="gramStart"/>
      <w:r>
        <w:rPr>
          <w:rFonts w:hint="eastAsia"/>
        </w:rPr>
        <w:t>以及扫查技巧</w:t>
      </w:r>
      <w:proofErr w:type="gramEnd"/>
      <w:r>
        <w:rPr>
          <w:rFonts w:hint="eastAsia"/>
        </w:rPr>
        <w:t>图文解析，覆盖神经、FAST、心脏、腹部、甲状腺、乳腺、睾丸和妇产等应用，为用户提供在线指导。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6.测量/分析和报告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6.1常规测量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距离测量、椭圆及描迹测量面积周长、体积测量；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6.2多普勒测量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自动或手动包络测量，自动计算测量参数；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6.3全科测量包，自动生成报告，至少包含急诊、神经、肌骨、腹部、产科、妇科、小器官、泌尿、血管。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7电影回放和原始数据处理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7.1所有模式下可用；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7.2支持手动、自动回放；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7.3支持向后存储和向前存储，时间长度可预置；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8检查存储和管理（内置超声工作站）。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8.1检查存储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≥250GB SSD硬盘、内置超声工作站；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lastRenderedPageBreak/>
        <w:t>多种导出图像格式：动态图像、静态图像以PC格式直接导出，无需特殊软件即能在普通PC 机上直接观看图像。导出、备份图像数据资料同时，可进行实时检查，不影响检查操作。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8.2检查管理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内置超声工作站专用于病人信息管理。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9连通性要求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9.1支持网络连接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有线网络；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无线网络。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9.2 DICOM 3.0，支持妇产科、心脏、血管、乳腺结构化报告；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9.3 支持网络存储；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9.4支持移动设备无线传输，要求将机器超声图像通过无线网络直接发送到智能移动终端平台；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10 系统技术参数及要求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10.1</w:t>
      </w:r>
      <w:proofErr w:type="gramStart"/>
      <w:r>
        <w:rPr>
          <w:rFonts w:hint="eastAsia"/>
        </w:rPr>
        <w:t>二维灰</w:t>
      </w:r>
      <w:proofErr w:type="gramEnd"/>
      <w:r>
        <w:rPr>
          <w:rFonts w:hint="eastAsia"/>
        </w:rPr>
        <w:t>阶模式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数字化声</w:t>
      </w:r>
      <w:proofErr w:type="gramStart"/>
      <w:r>
        <w:rPr>
          <w:rFonts w:hint="eastAsia"/>
        </w:rPr>
        <w:t>束形成器</w:t>
      </w:r>
      <w:proofErr w:type="gramEnd"/>
      <w:r>
        <w:rPr>
          <w:rFonts w:hint="eastAsia"/>
        </w:rPr>
        <w:t>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数字化全程动态聚焦，数字化可变孔径及动态变迹，A/D≥12 bit；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接收方式：发射、接收通道≥1024，多倍信号并行处理；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扫描线：每帧线密度≥512超声线；</w:t>
      </w:r>
    </w:p>
    <w:p w:rsidR="00AD7149" w:rsidRDefault="00AD7149" w:rsidP="00AD7149">
      <w:pPr>
        <w:spacing w:line="480" w:lineRule="auto"/>
        <w:rPr>
          <w:rFonts w:hint="eastAsia"/>
        </w:rPr>
      </w:pPr>
      <w:proofErr w:type="gramStart"/>
      <w:r>
        <w:rPr>
          <w:rFonts w:hint="eastAsia"/>
        </w:rPr>
        <w:t>发射声</w:t>
      </w:r>
      <w:proofErr w:type="gramEnd"/>
      <w:r>
        <w:rPr>
          <w:rFonts w:hint="eastAsia"/>
        </w:rPr>
        <w:t>束聚焦：发射≥8段；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预设条件：针对不同的检查脏器，预置最佳图像检查条件；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#最大显示深度:≥38cm ；</w:t>
      </w:r>
    </w:p>
    <w:p w:rsidR="00AD7149" w:rsidRDefault="00AD7149" w:rsidP="00AD7149">
      <w:pPr>
        <w:spacing w:line="480" w:lineRule="auto"/>
        <w:rPr>
          <w:rFonts w:hint="eastAsia"/>
        </w:rPr>
      </w:pPr>
      <w:proofErr w:type="gramStart"/>
      <w:r>
        <w:rPr>
          <w:rFonts w:hint="eastAsia"/>
        </w:rPr>
        <w:lastRenderedPageBreak/>
        <w:t>最大帧率</w:t>
      </w:r>
      <w:proofErr w:type="gramEnd"/>
      <w:r>
        <w:rPr>
          <w:rFonts w:hint="eastAsia"/>
        </w:rPr>
        <w:t>: ≥500 帧/秒；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#TGC: ≥7段；</w:t>
      </w:r>
    </w:p>
    <w:p w:rsidR="00AD7149" w:rsidRDefault="00AD7149" w:rsidP="00AD7149">
      <w:pPr>
        <w:spacing w:line="480" w:lineRule="auto"/>
        <w:rPr>
          <w:rFonts w:hint="eastAsia"/>
        </w:rPr>
      </w:pPr>
      <w:proofErr w:type="gramStart"/>
      <w:r>
        <w:rPr>
          <w:rFonts w:hint="eastAsia"/>
        </w:rPr>
        <w:t>二维灰阶</w:t>
      </w:r>
      <w:proofErr w:type="gramEnd"/>
      <w:r>
        <w:rPr>
          <w:rFonts w:hint="eastAsia"/>
        </w:rPr>
        <w:t>：≥256；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动态范围: ≥230。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10.2彩色多普勒成像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包括速度、速度方差、能量、方向能量显示等；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#取样框偏转: ≥±25度 (线阵探头)；</w:t>
      </w:r>
    </w:p>
    <w:p w:rsidR="00AD7149" w:rsidRDefault="00AD7149" w:rsidP="00AD7149">
      <w:pPr>
        <w:spacing w:line="480" w:lineRule="auto"/>
        <w:rPr>
          <w:rFonts w:hint="eastAsia"/>
        </w:rPr>
      </w:pPr>
      <w:proofErr w:type="gramStart"/>
      <w:r>
        <w:rPr>
          <w:rFonts w:hint="eastAsia"/>
        </w:rPr>
        <w:t>最大帧率</w:t>
      </w:r>
      <w:proofErr w:type="gramEnd"/>
      <w:r>
        <w:rPr>
          <w:rFonts w:hint="eastAsia"/>
        </w:rPr>
        <w:t>: ≥360 帧/秒；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支持B/C 同宽。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11探头规格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11.1要求配置探头类型：</w:t>
      </w:r>
      <w:proofErr w:type="gramStart"/>
      <w:r>
        <w:rPr>
          <w:rFonts w:hint="eastAsia"/>
        </w:rPr>
        <w:t>凸</w:t>
      </w:r>
      <w:proofErr w:type="gramEnd"/>
      <w:r>
        <w:rPr>
          <w:rFonts w:hint="eastAsia"/>
        </w:rPr>
        <w:t xml:space="preserve">阵、线阵、腔内、按键探头； 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#11.2支持单晶体</w:t>
      </w:r>
      <w:proofErr w:type="gramStart"/>
      <w:r>
        <w:rPr>
          <w:rFonts w:hint="eastAsia"/>
        </w:rPr>
        <w:t>凸</w:t>
      </w:r>
      <w:proofErr w:type="gramEnd"/>
      <w:r>
        <w:rPr>
          <w:rFonts w:hint="eastAsia"/>
        </w:rPr>
        <w:t>阵探头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11.3探头频率：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频率带宽1.1-23MHz（依赖不同探头）；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所有探头均为宽频变频探头,二维、谐波、彩色及频谱多普勒模式分别独立变频，≥3段；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阵元：最大有效振元数≥192阵元。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11.4穿刺引导</w:t>
      </w:r>
    </w:p>
    <w:p w:rsidR="00AD7149" w:rsidRDefault="00AD7149" w:rsidP="00AD7149">
      <w:pPr>
        <w:spacing w:line="480" w:lineRule="auto"/>
        <w:rPr>
          <w:rFonts w:hint="eastAsia"/>
        </w:rPr>
      </w:pPr>
      <w:proofErr w:type="gramStart"/>
      <w:r>
        <w:rPr>
          <w:rFonts w:hint="eastAsia"/>
        </w:rPr>
        <w:t>凸</w:t>
      </w:r>
      <w:proofErr w:type="gramEnd"/>
      <w:r>
        <w:rPr>
          <w:rFonts w:hint="eastAsia"/>
        </w:rPr>
        <w:t>阵、线阵具备多角度穿刺引导功能；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11.5</w:t>
      </w:r>
      <w:proofErr w:type="gramStart"/>
      <w:r>
        <w:rPr>
          <w:rFonts w:hint="eastAsia"/>
        </w:rPr>
        <w:t>凸</w:t>
      </w:r>
      <w:proofErr w:type="gramEnd"/>
      <w:r>
        <w:rPr>
          <w:rFonts w:hint="eastAsia"/>
        </w:rPr>
        <w:t>阵探头频率范围：1- 5 MHz；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11.6按键线阵探头频率范围：3-11MHz；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11.7线阵探头频率范围：3-9MHz；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lastRenderedPageBreak/>
        <w:t>11.8 腔内探头频率范围：3-12MHz；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11.9 B/M、彩色、能量多普勒、组织多普勒输出功率可选择分级调节；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#11.10线阵探头采用按键设计，探头上按键个数≥3个，具有防误</w:t>
      </w:r>
      <w:proofErr w:type="gramStart"/>
      <w:r>
        <w:rPr>
          <w:rFonts w:hint="eastAsia"/>
        </w:rPr>
        <w:t>触设计</w:t>
      </w:r>
      <w:proofErr w:type="gramEnd"/>
      <w:r>
        <w:rPr>
          <w:rFonts w:hint="eastAsia"/>
        </w:rPr>
        <w:t>和盲点设计，操作简单，并可以自定义功能，如增益、冻结、解冻等功能；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12外设和附件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12.1台车（包括：耦合</w:t>
      </w:r>
      <w:proofErr w:type="gramStart"/>
      <w:r>
        <w:rPr>
          <w:rFonts w:hint="eastAsia"/>
        </w:rPr>
        <w:t>剂杯套组</w:t>
      </w:r>
      <w:proofErr w:type="gramEnd"/>
      <w:r>
        <w:rPr>
          <w:rFonts w:hint="eastAsia"/>
        </w:rPr>
        <w:t>、储物篮、打印机架、AC电源及电源线、辅助输出电源线、纸巾架）；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12.</w:t>
      </w:r>
      <w:r>
        <w:t>2</w:t>
      </w:r>
      <w:r>
        <w:rPr>
          <w:rFonts w:hint="eastAsia"/>
        </w:rPr>
        <w:t>自动电源</w:t>
      </w:r>
      <w:proofErr w:type="gramStart"/>
      <w:r>
        <w:rPr>
          <w:rFonts w:hint="eastAsia"/>
        </w:rPr>
        <w:t>卷线器</w:t>
      </w:r>
      <w:proofErr w:type="gramEnd"/>
      <w:r>
        <w:rPr>
          <w:rFonts w:hint="eastAsia"/>
        </w:rPr>
        <w:t>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#12</w:t>
      </w:r>
      <w:r>
        <w:t>.3</w:t>
      </w:r>
      <w:r>
        <w:rPr>
          <w:rFonts w:hint="eastAsia"/>
        </w:rPr>
        <w:t>支持机器防盗锁控制；</w:t>
      </w:r>
    </w:p>
    <w:p w:rsidR="00AD7149" w:rsidRDefault="00AD7149" w:rsidP="00AD7149">
      <w:pPr>
        <w:spacing w:line="480" w:lineRule="auto"/>
        <w:rPr>
          <w:rFonts w:hint="eastAsia"/>
        </w:rPr>
      </w:pPr>
      <w:r>
        <w:rPr>
          <w:rFonts w:hint="eastAsia"/>
        </w:rPr>
        <w:t>12.</w:t>
      </w:r>
      <w:r>
        <w:t>4</w:t>
      </w:r>
      <w:r>
        <w:rPr>
          <w:rFonts w:hint="eastAsia"/>
        </w:rPr>
        <w:t>可支持数字黑白、数字彩色、文本及无线打印机。</w:t>
      </w:r>
    </w:p>
    <w:p w:rsidR="00AD7149" w:rsidRDefault="00AD7149" w:rsidP="00AD7149">
      <w:pPr>
        <w:spacing w:line="480" w:lineRule="auto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★要求提供所投设备机型有效的“医疗器械注册证”。</w:t>
      </w:r>
    </w:p>
    <w:p w:rsidR="00AD7149" w:rsidRDefault="00AD7149" w:rsidP="00AD7149">
      <w:pPr>
        <w:pStyle w:val="2"/>
        <w:tabs>
          <w:tab w:val="left" w:pos="5580"/>
        </w:tabs>
        <w:spacing w:line="360" w:lineRule="auto"/>
        <w:ind w:leftChars="0" w:left="0" w:firstLineChars="0" w:firstLine="0"/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:rsidR="00AD7149" w:rsidRDefault="00AD7149" w:rsidP="00AD7149">
      <w:pPr>
        <w:pStyle w:val="2TimesNewRoman502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三.商务要求</w:t>
      </w:r>
      <w:bookmarkEnd w:id="3"/>
    </w:p>
    <w:p w:rsidR="00AD7149" w:rsidRDefault="00AD7149" w:rsidP="00AD7149">
      <w:pPr>
        <w:pStyle w:val="3"/>
        <w:tabs>
          <w:tab w:val="left" w:pos="720"/>
        </w:tabs>
        <w:ind w:left="1" w:hanging="1"/>
        <w:jc w:val="left"/>
        <w:rPr>
          <w:rFonts w:ascii="Times New Roman"/>
          <w:color w:val="000000"/>
        </w:rPr>
      </w:pPr>
      <w:bookmarkStart w:id="4" w:name="_Toc105663483"/>
      <w:r>
        <w:rPr>
          <w:rFonts w:ascii="Times New Roman" w:hint="eastAsia"/>
          <w:color w:val="000000"/>
        </w:rPr>
        <w:t>1</w:t>
      </w:r>
      <w:r>
        <w:rPr>
          <w:rFonts w:ascii="Times New Roman"/>
          <w:color w:val="000000"/>
        </w:rPr>
        <w:t>.</w:t>
      </w:r>
      <w:r>
        <w:rPr>
          <w:rFonts w:ascii="Times New Roman" w:hint="eastAsia"/>
          <w:color w:val="000000"/>
        </w:rPr>
        <w:t xml:space="preserve"> </w:t>
      </w:r>
      <w:r>
        <w:rPr>
          <w:rFonts w:ascii="Times New Roman" w:hint="eastAsia"/>
          <w:color w:val="000000"/>
        </w:rPr>
        <w:t>交付</w:t>
      </w:r>
      <w:bookmarkEnd w:id="4"/>
    </w:p>
    <w:p w:rsidR="00AD7149" w:rsidRDefault="00AD7149" w:rsidP="00AD7149">
      <w:pPr>
        <w:spacing w:line="360" w:lineRule="auto"/>
        <w:ind w:rightChars="46" w:right="110"/>
        <w:rPr>
          <w:rFonts w:hint="eastAsia"/>
          <w:bCs/>
        </w:rPr>
      </w:pPr>
      <w:r>
        <w:rPr>
          <w:rFonts w:hint="eastAsia"/>
          <w:bCs/>
        </w:rPr>
        <w:t>交付时间：合同签订后90天交货</w:t>
      </w:r>
    </w:p>
    <w:p w:rsidR="00AD7149" w:rsidRDefault="00AD7149" w:rsidP="00AD7149">
      <w:pPr>
        <w:spacing w:line="360" w:lineRule="auto"/>
        <w:ind w:rightChars="46" w:right="110"/>
        <w:rPr>
          <w:bCs/>
        </w:rPr>
      </w:pPr>
      <w:r>
        <w:rPr>
          <w:bCs/>
        </w:rPr>
        <w:t>交货地点：</w:t>
      </w:r>
      <w:r>
        <w:rPr>
          <w:rFonts w:hint="eastAsia"/>
          <w:bCs/>
        </w:rPr>
        <w:t>北京大学人民医院</w:t>
      </w:r>
      <w:r>
        <w:rPr>
          <w:bCs/>
        </w:rPr>
        <w:t>用户指定地点</w:t>
      </w:r>
    </w:p>
    <w:p w:rsidR="00AD7149" w:rsidRDefault="00AD7149" w:rsidP="00AD7149">
      <w:pPr>
        <w:pStyle w:val="3"/>
        <w:tabs>
          <w:tab w:val="left" w:pos="720"/>
        </w:tabs>
        <w:ind w:left="1" w:hanging="1"/>
        <w:jc w:val="left"/>
        <w:rPr>
          <w:rFonts w:ascii="Times New Roman"/>
          <w:color w:val="000000"/>
        </w:rPr>
      </w:pPr>
      <w:bookmarkStart w:id="5" w:name="_Toc105663484"/>
      <w:r>
        <w:rPr>
          <w:rFonts w:ascii="Times New Roman"/>
          <w:color w:val="000000"/>
        </w:rPr>
        <w:t>2.</w:t>
      </w:r>
      <w:r>
        <w:rPr>
          <w:rFonts w:ascii="Times New Roman" w:hint="eastAsia"/>
          <w:color w:val="000000"/>
        </w:rPr>
        <w:t>售后服务及培训</w:t>
      </w:r>
      <w:bookmarkEnd w:id="5"/>
    </w:p>
    <w:p w:rsidR="00AD7149" w:rsidRDefault="00AD7149" w:rsidP="00AD7149">
      <w:pPr>
        <w:spacing w:line="360" w:lineRule="auto"/>
        <w:ind w:rightChars="46" w:right="110"/>
        <w:rPr>
          <w:rFonts w:hint="eastAsia"/>
          <w:b/>
        </w:rPr>
      </w:pPr>
      <w:r>
        <w:rPr>
          <w:rFonts w:hint="eastAsia"/>
          <w:bCs/>
        </w:rPr>
        <w:t>（1）</w:t>
      </w:r>
      <w:r>
        <w:rPr>
          <w:bCs/>
        </w:rPr>
        <w:t>设备到货后，卖方派有经验的专家来医院进行安装、调试及试运行，正常运行后卖方工程技术人员应出具合格数据，供买方验收，备案</w:t>
      </w:r>
      <w:r>
        <w:rPr>
          <w:rFonts w:hint="eastAsia"/>
          <w:bCs/>
        </w:rPr>
        <w:t>。</w:t>
      </w:r>
    </w:p>
    <w:p w:rsidR="00AD7149" w:rsidRDefault="00AD7149" w:rsidP="00AD7149">
      <w:pPr>
        <w:spacing w:line="360" w:lineRule="auto"/>
        <w:ind w:rightChars="46" w:right="110"/>
        <w:rPr>
          <w:rFonts w:hint="eastAsia"/>
          <w:bCs/>
        </w:rPr>
      </w:pPr>
      <w:r>
        <w:rPr>
          <w:rFonts w:hint="eastAsia"/>
          <w:bCs/>
        </w:rPr>
        <w:t>（2）</w:t>
      </w:r>
      <w:r>
        <w:rPr>
          <w:bCs/>
        </w:rPr>
        <w:t>产品自安装调试验收之日起，</w:t>
      </w:r>
      <w:r>
        <w:rPr>
          <w:rFonts w:hint="eastAsia"/>
          <w:bCs/>
        </w:rPr>
        <w:t>要求</w:t>
      </w:r>
      <w:r>
        <w:rPr>
          <w:bCs/>
        </w:rPr>
        <w:t>原厂质保</w:t>
      </w:r>
      <w:r>
        <w:rPr>
          <w:rFonts w:hint="eastAsia"/>
          <w:bCs/>
        </w:rPr>
        <w:t>如下：</w:t>
      </w:r>
      <w:r>
        <w:rPr>
          <w:rFonts w:hint="eastAsia"/>
          <w:b/>
        </w:rPr>
        <w:t>设备整机不低于5年，期间免上门费、检测费、差旅费及更换部件费（含主机、探头及附件等），</w:t>
      </w:r>
      <w:r>
        <w:rPr>
          <w:bCs/>
        </w:rPr>
        <w:t>厂家需负责终身维护</w:t>
      </w:r>
      <w:r>
        <w:rPr>
          <w:rFonts w:hint="eastAsia"/>
          <w:bCs/>
        </w:rPr>
        <w:t>。</w:t>
      </w:r>
    </w:p>
    <w:p w:rsidR="00AD7149" w:rsidRDefault="00AD7149" w:rsidP="00AD7149">
      <w:pPr>
        <w:spacing w:line="360" w:lineRule="auto"/>
        <w:ind w:rightChars="46" w:right="110"/>
        <w:rPr>
          <w:rFonts w:hint="eastAsia"/>
          <w:bCs/>
        </w:rPr>
      </w:pPr>
      <w:r>
        <w:rPr>
          <w:rFonts w:hint="eastAsia"/>
          <w:bCs/>
        </w:rPr>
        <w:lastRenderedPageBreak/>
        <w:t>（3）</w:t>
      </w:r>
      <w:r>
        <w:rPr>
          <w:bCs/>
        </w:rPr>
        <w:t>提供技术人员到院培训，并负责对买方技术人员、操作人员进行免费技术培训。内容包括设备操作、维护、及简单的维修，直至技术人员、操作人员能熟练掌握为止。并提供相关操作、维护手册</w:t>
      </w:r>
      <w:r>
        <w:rPr>
          <w:rFonts w:hint="eastAsia"/>
          <w:bCs/>
        </w:rPr>
        <w:t>。</w:t>
      </w:r>
    </w:p>
    <w:p w:rsidR="00AD7149" w:rsidRDefault="00AD7149" w:rsidP="00AD7149">
      <w:pPr>
        <w:spacing w:line="360" w:lineRule="auto"/>
        <w:ind w:rightChars="46" w:right="110"/>
        <w:rPr>
          <w:rFonts w:hint="eastAsia"/>
          <w:bCs/>
        </w:rPr>
      </w:pPr>
      <w:r>
        <w:rPr>
          <w:rFonts w:hint="eastAsia"/>
          <w:bCs/>
        </w:rPr>
        <w:t>（4）</w:t>
      </w:r>
      <w:r>
        <w:rPr>
          <w:bCs/>
        </w:rPr>
        <w:t>开机率≥95%，</w:t>
      </w:r>
      <w:r>
        <w:rPr>
          <w:rFonts w:hAnsi="Calibri" w:hint="eastAsia"/>
        </w:rPr>
        <w:t>厂家提供</w:t>
      </w:r>
      <w:r>
        <w:rPr>
          <w:rFonts w:ascii="Calibri" w:hAnsi="Calibri" w:cs="Calibri"/>
        </w:rPr>
        <w:t>24</w:t>
      </w:r>
      <w:r>
        <w:rPr>
          <w:rFonts w:hAnsi="Calibri" w:hint="eastAsia"/>
        </w:rPr>
        <w:t>小时免费售后服务电话。</w:t>
      </w:r>
      <w:r>
        <w:rPr>
          <w:bCs/>
        </w:rPr>
        <w:t>设备发生故障，保修反应时间在</w:t>
      </w:r>
      <w:r>
        <w:rPr>
          <w:rFonts w:hint="eastAsia"/>
          <w:bCs/>
        </w:rPr>
        <w:t>2</w:t>
      </w:r>
      <w:r>
        <w:rPr>
          <w:bCs/>
        </w:rPr>
        <w:t>小时内，工程师</w:t>
      </w:r>
      <w:r>
        <w:rPr>
          <w:rFonts w:hint="eastAsia"/>
          <w:bCs/>
        </w:rPr>
        <w:t>24</w:t>
      </w:r>
      <w:r>
        <w:rPr>
          <w:bCs/>
        </w:rPr>
        <w:t>小时</w:t>
      </w:r>
      <w:r>
        <w:rPr>
          <w:rFonts w:hint="eastAsia"/>
          <w:bCs/>
        </w:rPr>
        <w:t>内</w:t>
      </w:r>
      <w:r>
        <w:rPr>
          <w:bCs/>
        </w:rPr>
        <w:t>到达现场解决问题，否则提供</w:t>
      </w:r>
      <w:r>
        <w:rPr>
          <w:rFonts w:hint="eastAsia"/>
          <w:bCs/>
        </w:rPr>
        <w:t>不低于同档次的</w:t>
      </w:r>
      <w:r>
        <w:rPr>
          <w:bCs/>
        </w:rPr>
        <w:t>周转用设备，不耽误院方的正常工作</w:t>
      </w:r>
      <w:r>
        <w:rPr>
          <w:rFonts w:hint="eastAsia"/>
          <w:bCs/>
        </w:rPr>
        <w:t>。</w:t>
      </w:r>
    </w:p>
    <w:p w:rsidR="00AD7149" w:rsidRDefault="00AD7149" w:rsidP="00AD7149">
      <w:pPr>
        <w:spacing w:line="360" w:lineRule="auto"/>
        <w:ind w:rightChars="46" w:right="110"/>
        <w:rPr>
          <w:bCs/>
        </w:rPr>
      </w:pPr>
      <w:r>
        <w:rPr>
          <w:rFonts w:hint="eastAsia"/>
          <w:bCs/>
        </w:rPr>
        <w:t>（5）免费质保期后零配件及易损件应以低于市场价的价格保障优惠供货。</w:t>
      </w:r>
    </w:p>
    <w:p w:rsidR="00AD7149" w:rsidRDefault="00AD7149" w:rsidP="00AD7149">
      <w:pPr>
        <w:spacing w:line="360" w:lineRule="auto"/>
        <w:ind w:rightChars="46" w:right="110"/>
        <w:rPr>
          <w:bCs/>
        </w:rPr>
      </w:pPr>
      <w:r>
        <w:rPr>
          <w:rFonts w:hint="eastAsia"/>
          <w:bCs/>
        </w:rPr>
        <w:t>（6）</w:t>
      </w:r>
      <w:r>
        <w:rPr>
          <w:bCs/>
        </w:rPr>
        <w:t>设备升级时，卖方免费为买方提供升级。</w:t>
      </w:r>
    </w:p>
    <w:p w:rsidR="00AD7149" w:rsidRDefault="00AD7149" w:rsidP="00AD7149">
      <w:pPr>
        <w:pStyle w:val="3"/>
        <w:tabs>
          <w:tab w:val="left" w:pos="720"/>
        </w:tabs>
        <w:ind w:left="1" w:hanging="1"/>
        <w:jc w:val="left"/>
        <w:rPr>
          <w:rFonts w:ascii="Times New Roman"/>
          <w:color w:val="000000"/>
        </w:rPr>
      </w:pPr>
      <w:bookmarkStart w:id="6" w:name="_Toc105663485"/>
      <w:r>
        <w:rPr>
          <w:rFonts w:ascii="Times New Roman"/>
          <w:color w:val="000000"/>
        </w:rPr>
        <w:t xml:space="preserve">3. </w:t>
      </w:r>
      <w:r>
        <w:rPr>
          <w:rFonts w:ascii="Times New Roman"/>
          <w:color w:val="000000"/>
        </w:rPr>
        <w:t>验收</w:t>
      </w:r>
      <w:bookmarkEnd w:id="6"/>
    </w:p>
    <w:p w:rsidR="00AD7149" w:rsidRDefault="00AD7149" w:rsidP="00AD7149">
      <w:pPr>
        <w:pStyle w:val="a1"/>
        <w:spacing w:line="360" w:lineRule="auto"/>
        <w:ind w:firstLine="0"/>
        <w:rPr>
          <w:szCs w:val="24"/>
        </w:rPr>
      </w:pPr>
      <w:r>
        <w:rPr>
          <w:szCs w:val="24"/>
        </w:rPr>
        <w:t>除非在技术规格中另有说明，所有仪器、设备和系统按下列要求进行验收：</w:t>
      </w:r>
    </w:p>
    <w:p w:rsidR="00AD7149" w:rsidRDefault="00AD7149" w:rsidP="00AD7149">
      <w:pPr>
        <w:pStyle w:val="a1"/>
        <w:spacing w:line="360" w:lineRule="auto"/>
        <w:ind w:firstLine="0"/>
        <w:rPr>
          <w:szCs w:val="24"/>
        </w:rPr>
      </w:pPr>
      <w:r>
        <w:rPr>
          <w:rFonts w:hint="eastAsia"/>
          <w:szCs w:val="24"/>
        </w:rPr>
        <w:t>（1）</w:t>
      </w:r>
      <w:r>
        <w:rPr>
          <w:szCs w:val="24"/>
        </w:rPr>
        <w:t>仪器设备运抵安装现场后，采购人将与供货方共同开箱验收，如供货方届时</w:t>
      </w:r>
      <w:proofErr w:type="gramStart"/>
      <w:r>
        <w:rPr>
          <w:szCs w:val="24"/>
        </w:rPr>
        <w:t>不</w:t>
      </w:r>
      <w:proofErr w:type="gramEnd"/>
      <w:r>
        <w:rPr>
          <w:szCs w:val="24"/>
        </w:rPr>
        <w:t>指派人员参与，则验收结果应以采购人的验收报告为最终验收结果。验收时发现短缺、破损，采购人有权要求供货方负责更换。</w:t>
      </w:r>
    </w:p>
    <w:p w:rsidR="00AD7149" w:rsidRDefault="00AD7149" w:rsidP="00AD7149">
      <w:pPr>
        <w:pStyle w:val="a1"/>
        <w:spacing w:line="360" w:lineRule="auto"/>
        <w:ind w:firstLine="0"/>
        <w:rPr>
          <w:szCs w:val="24"/>
        </w:rPr>
      </w:pPr>
      <w:r>
        <w:rPr>
          <w:rFonts w:hint="eastAsia"/>
          <w:szCs w:val="24"/>
        </w:rPr>
        <w:t>（2）</w:t>
      </w:r>
      <w:r>
        <w:rPr>
          <w:szCs w:val="24"/>
        </w:rPr>
        <w:t>验收标准以中标人的投标文件中所列的指标为准（该指标应不低于招标文件所要求的指标）</w:t>
      </w:r>
      <w:r>
        <w:rPr>
          <w:bCs/>
        </w:rPr>
        <w:t>、国标或行业标准及设备产品说明书</w:t>
      </w:r>
      <w:r>
        <w:rPr>
          <w:szCs w:val="24"/>
        </w:rPr>
        <w:t>。验收时如发现中标人在投标时存在虚假指标响应情况，采购人将取消合同并依法追究中标人的责任，中标人必须承担由此给采购人带来的一切经济损失。</w:t>
      </w:r>
    </w:p>
    <w:p w:rsidR="00AD7149" w:rsidRDefault="00AD7149" w:rsidP="00AD7149">
      <w:pPr>
        <w:spacing w:line="360" w:lineRule="auto"/>
      </w:pPr>
      <w:r>
        <w:rPr>
          <w:rFonts w:hint="eastAsia"/>
        </w:rPr>
        <w:t>（3）</w:t>
      </w:r>
      <w:r>
        <w:t>验收由采购人、中标人及相关人员依国家有关标准、合同及有关附件要求进行，验收完毕由采购人代表及中标人代表在验收报告上签字。</w:t>
      </w:r>
    </w:p>
    <w:p w:rsidR="000262A6" w:rsidRPr="00AD7149" w:rsidRDefault="000262A6">
      <w:bookmarkStart w:id="7" w:name="_GoBack"/>
      <w:bookmarkEnd w:id="7"/>
    </w:p>
    <w:sectPr w:rsidR="000262A6" w:rsidRPr="00AD7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2F"/>
    <w:rsid w:val="000262A6"/>
    <w:rsid w:val="001C582F"/>
    <w:rsid w:val="00AD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D7149"/>
    <w:rPr>
      <w:rFonts w:ascii="宋体" w:eastAsia="宋体" w:hAnsi="宋体" w:cs="宋体"/>
      <w:kern w:val="0"/>
      <w:sz w:val="24"/>
      <w:szCs w:val="24"/>
    </w:rPr>
  </w:style>
  <w:style w:type="paragraph" w:styleId="3">
    <w:name w:val="heading 3"/>
    <w:basedOn w:val="a"/>
    <w:next w:val="a1"/>
    <w:link w:val="3Char2"/>
    <w:qFormat/>
    <w:rsid w:val="00AD7149"/>
    <w:pPr>
      <w:keepNext/>
      <w:keepLines/>
      <w:autoSpaceDE w:val="0"/>
      <w:autoSpaceDN w:val="0"/>
      <w:adjustRightInd w:val="0"/>
      <w:spacing w:before="360" w:after="120" w:line="360" w:lineRule="auto"/>
      <w:ind w:left="899" w:hanging="899"/>
      <w:jc w:val="center"/>
      <w:outlineLvl w:val="2"/>
    </w:pPr>
    <w:rPr>
      <w:b/>
      <w:bCs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Char">
    <w:name w:val="标题 3 Char"/>
    <w:basedOn w:val="a2"/>
    <w:uiPriority w:val="9"/>
    <w:semiHidden/>
    <w:rsid w:val="00AD7149"/>
    <w:rPr>
      <w:rFonts w:ascii="宋体" w:eastAsia="宋体" w:hAnsi="宋体" w:cs="宋体"/>
      <w:b/>
      <w:bCs/>
      <w:kern w:val="0"/>
      <w:sz w:val="32"/>
      <w:szCs w:val="32"/>
    </w:rPr>
  </w:style>
  <w:style w:type="paragraph" w:styleId="a1">
    <w:name w:val="Normal Indent"/>
    <w:basedOn w:val="a"/>
    <w:link w:val="Char1"/>
    <w:qFormat/>
    <w:rsid w:val="00AD7149"/>
    <w:pPr>
      <w:autoSpaceDE w:val="0"/>
      <w:autoSpaceDN w:val="0"/>
      <w:adjustRightInd w:val="0"/>
      <w:ind w:firstLine="420"/>
    </w:pPr>
    <w:rPr>
      <w:szCs w:val="20"/>
    </w:rPr>
  </w:style>
  <w:style w:type="character" w:customStyle="1" w:styleId="Char1">
    <w:name w:val="正文缩进 Char1"/>
    <w:link w:val="a1"/>
    <w:qFormat/>
    <w:rsid w:val="00AD7149"/>
    <w:rPr>
      <w:rFonts w:ascii="宋体" w:eastAsia="宋体" w:hAnsi="宋体" w:cs="宋体"/>
      <w:kern w:val="0"/>
      <w:sz w:val="24"/>
      <w:szCs w:val="20"/>
    </w:rPr>
  </w:style>
  <w:style w:type="character" w:customStyle="1" w:styleId="3Char2">
    <w:name w:val="标题 3 Char2"/>
    <w:link w:val="3"/>
    <w:qFormat/>
    <w:rsid w:val="00AD7149"/>
    <w:rPr>
      <w:rFonts w:ascii="宋体" w:eastAsia="宋体" w:hAnsi="宋体" w:cs="宋体"/>
      <w:b/>
      <w:bCs/>
      <w:kern w:val="0"/>
      <w:sz w:val="24"/>
      <w:szCs w:val="32"/>
    </w:rPr>
  </w:style>
  <w:style w:type="paragraph" w:styleId="a5">
    <w:name w:val="Body Text Indent"/>
    <w:basedOn w:val="a"/>
    <w:link w:val="Char"/>
    <w:uiPriority w:val="99"/>
    <w:semiHidden/>
    <w:unhideWhenUsed/>
    <w:rsid w:val="00AD7149"/>
    <w:pPr>
      <w:spacing w:after="120"/>
      <w:ind w:leftChars="200" w:left="420"/>
    </w:pPr>
  </w:style>
  <w:style w:type="character" w:customStyle="1" w:styleId="Char">
    <w:name w:val="正文文本缩进 Char"/>
    <w:basedOn w:val="a2"/>
    <w:link w:val="a5"/>
    <w:uiPriority w:val="99"/>
    <w:semiHidden/>
    <w:rsid w:val="00AD7149"/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5"/>
    <w:next w:val="a"/>
    <w:link w:val="2Char1"/>
    <w:qFormat/>
    <w:rsid w:val="00AD7149"/>
    <w:pPr>
      <w:ind w:firstLineChars="200" w:firstLine="420"/>
    </w:pPr>
    <w:rPr>
      <w:sz w:val="21"/>
    </w:rPr>
  </w:style>
  <w:style w:type="character" w:customStyle="1" w:styleId="2Char">
    <w:name w:val="正文首行缩进 2 Char"/>
    <w:basedOn w:val="Char"/>
    <w:uiPriority w:val="99"/>
    <w:semiHidden/>
    <w:rsid w:val="00AD7149"/>
    <w:rPr>
      <w:rFonts w:ascii="宋体" w:eastAsia="宋体" w:hAnsi="宋体" w:cs="宋体"/>
      <w:kern w:val="0"/>
      <w:sz w:val="24"/>
      <w:szCs w:val="24"/>
    </w:rPr>
  </w:style>
  <w:style w:type="character" w:customStyle="1" w:styleId="2Char1">
    <w:name w:val="正文首行缩进 2 Char1"/>
    <w:link w:val="2"/>
    <w:qFormat/>
    <w:rsid w:val="00AD7149"/>
    <w:rPr>
      <w:rFonts w:ascii="宋体" w:eastAsia="宋体" w:hAnsi="宋体" w:cs="宋体"/>
      <w:kern w:val="0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a"/>
    <w:qFormat/>
    <w:rsid w:val="00AD7149"/>
    <w:pPr>
      <w:keepNext/>
      <w:keepLines/>
      <w:spacing w:before="100" w:line="400" w:lineRule="exact"/>
      <w:outlineLvl w:val="1"/>
    </w:pPr>
    <w:rPr>
      <w:rFonts w:ascii="Cambria" w:eastAsia="黑体" w:hAnsi="Cambria"/>
      <w:b/>
      <w:kern w:val="2"/>
      <w:sz w:val="28"/>
      <w:szCs w:val="20"/>
      <w:lang w:bidi="en-US"/>
    </w:rPr>
  </w:style>
  <w:style w:type="paragraph" w:styleId="a0">
    <w:name w:val="Body Text"/>
    <w:basedOn w:val="a"/>
    <w:link w:val="Char0"/>
    <w:uiPriority w:val="99"/>
    <w:semiHidden/>
    <w:unhideWhenUsed/>
    <w:rsid w:val="00AD7149"/>
    <w:pPr>
      <w:spacing w:after="120"/>
    </w:pPr>
  </w:style>
  <w:style w:type="character" w:customStyle="1" w:styleId="Char0">
    <w:name w:val="正文文本 Char"/>
    <w:basedOn w:val="a2"/>
    <w:link w:val="a0"/>
    <w:uiPriority w:val="99"/>
    <w:semiHidden/>
    <w:rsid w:val="00AD7149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D7149"/>
    <w:rPr>
      <w:rFonts w:ascii="宋体" w:eastAsia="宋体" w:hAnsi="宋体" w:cs="宋体"/>
      <w:kern w:val="0"/>
      <w:sz w:val="24"/>
      <w:szCs w:val="24"/>
    </w:rPr>
  </w:style>
  <w:style w:type="paragraph" w:styleId="3">
    <w:name w:val="heading 3"/>
    <w:basedOn w:val="a"/>
    <w:next w:val="a1"/>
    <w:link w:val="3Char2"/>
    <w:qFormat/>
    <w:rsid w:val="00AD7149"/>
    <w:pPr>
      <w:keepNext/>
      <w:keepLines/>
      <w:autoSpaceDE w:val="0"/>
      <w:autoSpaceDN w:val="0"/>
      <w:adjustRightInd w:val="0"/>
      <w:spacing w:before="360" w:after="120" w:line="360" w:lineRule="auto"/>
      <w:ind w:left="899" w:hanging="899"/>
      <w:jc w:val="center"/>
      <w:outlineLvl w:val="2"/>
    </w:pPr>
    <w:rPr>
      <w:b/>
      <w:bCs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Char">
    <w:name w:val="标题 3 Char"/>
    <w:basedOn w:val="a2"/>
    <w:uiPriority w:val="9"/>
    <w:semiHidden/>
    <w:rsid w:val="00AD7149"/>
    <w:rPr>
      <w:rFonts w:ascii="宋体" w:eastAsia="宋体" w:hAnsi="宋体" w:cs="宋体"/>
      <w:b/>
      <w:bCs/>
      <w:kern w:val="0"/>
      <w:sz w:val="32"/>
      <w:szCs w:val="32"/>
    </w:rPr>
  </w:style>
  <w:style w:type="paragraph" w:styleId="a1">
    <w:name w:val="Normal Indent"/>
    <w:basedOn w:val="a"/>
    <w:link w:val="Char1"/>
    <w:qFormat/>
    <w:rsid w:val="00AD7149"/>
    <w:pPr>
      <w:autoSpaceDE w:val="0"/>
      <w:autoSpaceDN w:val="0"/>
      <w:adjustRightInd w:val="0"/>
      <w:ind w:firstLine="420"/>
    </w:pPr>
    <w:rPr>
      <w:szCs w:val="20"/>
    </w:rPr>
  </w:style>
  <w:style w:type="character" w:customStyle="1" w:styleId="Char1">
    <w:name w:val="正文缩进 Char1"/>
    <w:link w:val="a1"/>
    <w:qFormat/>
    <w:rsid w:val="00AD7149"/>
    <w:rPr>
      <w:rFonts w:ascii="宋体" w:eastAsia="宋体" w:hAnsi="宋体" w:cs="宋体"/>
      <w:kern w:val="0"/>
      <w:sz w:val="24"/>
      <w:szCs w:val="20"/>
    </w:rPr>
  </w:style>
  <w:style w:type="character" w:customStyle="1" w:styleId="3Char2">
    <w:name w:val="标题 3 Char2"/>
    <w:link w:val="3"/>
    <w:qFormat/>
    <w:rsid w:val="00AD7149"/>
    <w:rPr>
      <w:rFonts w:ascii="宋体" w:eastAsia="宋体" w:hAnsi="宋体" w:cs="宋体"/>
      <w:b/>
      <w:bCs/>
      <w:kern w:val="0"/>
      <w:sz w:val="24"/>
      <w:szCs w:val="32"/>
    </w:rPr>
  </w:style>
  <w:style w:type="paragraph" w:styleId="a5">
    <w:name w:val="Body Text Indent"/>
    <w:basedOn w:val="a"/>
    <w:link w:val="Char"/>
    <w:uiPriority w:val="99"/>
    <w:semiHidden/>
    <w:unhideWhenUsed/>
    <w:rsid w:val="00AD7149"/>
    <w:pPr>
      <w:spacing w:after="120"/>
      <w:ind w:leftChars="200" w:left="420"/>
    </w:pPr>
  </w:style>
  <w:style w:type="character" w:customStyle="1" w:styleId="Char">
    <w:name w:val="正文文本缩进 Char"/>
    <w:basedOn w:val="a2"/>
    <w:link w:val="a5"/>
    <w:uiPriority w:val="99"/>
    <w:semiHidden/>
    <w:rsid w:val="00AD7149"/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5"/>
    <w:next w:val="a"/>
    <w:link w:val="2Char1"/>
    <w:qFormat/>
    <w:rsid w:val="00AD7149"/>
    <w:pPr>
      <w:ind w:firstLineChars="200" w:firstLine="420"/>
    </w:pPr>
    <w:rPr>
      <w:sz w:val="21"/>
    </w:rPr>
  </w:style>
  <w:style w:type="character" w:customStyle="1" w:styleId="2Char">
    <w:name w:val="正文首行缩进 2 Char"/>
    <w:basedOn w:val="Char"/>
    <w:uiPriority w:val="99"/>
    <w:semiHidden/>
    <w:rsid w:val="00AD7149"/>
    <w:rPr>
      <w:rFonts w:ascii="宋体" w:eastAsia="宋体" w:hAnsi="宋体" w:cs="宋体"/>
      <w:kern w:val="0"/>
      <w:sz w:val="24"/>
      <w:szCs w:val="24"/>
    </w:rPr>
  </w:style>
  <w:style w:type="character" w:customStyle="1" w:styleId="2Char1">
    <w:name w:val="正文首行缩进 2 Char1"/>
    <w:link w:val="2"/>
    <w:qFormat/>
    <w:rsid w:val="00AD7149"/>
    <w:rPr>
      <w:rFonts w:ascii="宋体" w:eastAsia="宋体" w:hAnsi="宋体" w:cs="宋体"/>
      <w:kern w:val="0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a"/>
    <w:qFormat/>
    <w:rsid w:val="00AD7149"/>
    <w:pPr>
      <w:keepNext/>
      <w:keepLines/>
      <w:spacing w:before="100" w:line="400" w:lineRule="exact"/>
      <w:outlineLvl w:val="1"/>
    </w:pPr>
    <w:rPr>
      <w:rFonts w:ascii="Cambria" w:eastAsia="黑体" w:hAnsi="Cambria"/>
      <w:b/>
      <w:kern w:val="2"/>
      <w:sz w:val="28"/>
      <w:szCs w:val="20"/>
      <w:lang w:bidi="en-US"/>
    </w:rPr>
  </w:style>
  <w:style w:type="paragraph" w:styleId="a0">
    <w:name w:val="Body Text"/>
    <w:basedOn w:val="a"/>
    <w:link w:val="Char0"/>
    <w:uiPriority w:val="99"/>
    <w:semiHidden/>
    <w:unhideWhenUsed/>
    <w:rsid w:val="00AD7149"/>
    <w:pPr>
      <w:spacing w:after="120"/>
    </w:pPr>
  </w:style>
  <w:style w:type="character" w:customStyle="1" w:styleId="Char0">
    <w:name w:val="正文文本 Char"/>
    <w:basedOn w:val="a2"/>
    <w:link w:val="a0"/>
    <w:uiPriority w:val="99"/>
    <w:semiHidden/>
    <w:rsid w:val="00AD7149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462</Words>
  <Characters>2638</Characters>
  <Application>Microsoft Office Word</Application>
  <DocSecurity>0</DocSecurity>
  <Lines>21</Lines>
  <Paragraphs>6</Paragraphs>
  <ScaleCrop>false</ScaleCrop>
  <Company>Organization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2023-11-09T08:04:00Z</dcterms:created>
  <dcterms:modified xsi:type="dcterms:W3CDTF">2023-11-09T08:04:00Z</dcterms:modified>
</cp:coreProperties>
</file>